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9" w:rsidRPr="00134939" w:rsidRDefault="00134939" w:rsidP="00134939">
      <w:pPr>
        <w:jc w:val="both"/>
      </w:pPr>
    </w:p>
    <w:p w:rsidR="00A5213A" w:rsidRPr="00A5213A" w:rsidRDefault="00C57AD3" w:rsidP="00001D4F">
      <w:pPr>
        <w:jc w:val="center"/>
        <w:rPr>
          <w:b/>
          <w:sz w:val="36"/>
        </w:rPr>
      </w:pPr>
      <w:r>
        <w:rPr>
          <w:b/>
          <w:sz w:val="36"/>
        </w:rPr>
        <w:t>ECOMONDO</w:t>
      </w:r>
    </w:p>
    <w:p w:rsidR="00A5213A" w:rsidRDefault="00A5213A" w:rsidP="00001D4F">
      <w:pPr>
        <w:jc w:val="center"/>
      </w:pPr>
    </w:p>
    <w:p w:rsidR="004B38B5" w:rsidRDefault="004B38B5" w:rsidP="004B38B5">
      <w:pPr>
        <w:jc w:val="center"/>
      </w:pPr>
      <w:r w:rsidRPr="004B38B5">
        <w:t xml:space="preserve">2022. </w:t>
      </w:r>
      <w:r w:rsidR="00050F04">
        <w:t>november</w:t>
      </w:r>
      <w:r w:rsidR="00C57AD3">
        <w:t xml:space="preserve"> 8-11.</w:t>
      </w:r>
    </w:p>
    <w:p w:rsidR="004B38B5" w:rsidRDefault="004B38B5" w:rsidP="004B38B5">
      <w:pPr>
        <w:jc w:val="center"/>
      </w:pPr>
      <w:r>
        <w:t xml:space="preserve">Helyszín: </w:t>
      </w:r>
      <w:proofErr w:type="spellStart"/>
      <w:r w:rsidR="00C57AD3">
        <w:t>Rimini</w:t>
      </w:r>
      <w:proofErr w:type="spellEnd"/>
    </w:p>
    <w:p w:rsidR="00A5213A" w:rsidRDefault="00A5213A" w:rsidP="00001D4F">
      <w:pPr>
        <w:jc w:val="center"/>
      </w:pPr>
    </w:p>
    <w:p w:rsidR="00EC1A36" w:rsidRDefault="00472AB6" w:rsidP="004B38B5">
      <w:pPr>
        <w:spacing w:before="120" w:after="120"/>
        <w:jc w:val="center"/>
      </w:pPr>
      <w:hyperlink r:id="rId5" w:history="1">
        <w:r w:rsidR="00C57AD3" w:rsidRPr="004F1702">
          <w:rPr>
            <w:rStyle w:val="Hiperhivatkozs"/>
          </w:rPr>
          <w:t>https://en.ecomondo.com/</w:t>
        </w:r>
      </w:hyperlink>
    </w:p>
    <w:p w:rsidR="00C57AD3" w:rsidRDefault="00C57AD3" w:rsidP="004B38B5">
      <w:pPr>
        <w:spacing w:before="120" w:after="120"/>
        <w:jc w:val="center"/>
      </w:pPr>
    </w:p>
    <w:p w:rsidR="00D31A91" w:rsidRDefault="00D31A91" w:rsidP="00D31A91">
      <w:pPr>
        <w:spacing w:after="120"/>
        <w:jc w:val="both"/>
      </w:pPr>
      <w:r>
        <w:t xml:space="preserve">Az </w:t>
      </w:r>
      <w:proofErr w:type="spellStart"/>
      <w:r>
        <w:t>Ecomondo</w:t>
      </w:r>
      <w:proofErr w:type="spellEnd"/>
      <w:r>
        <w:t xml:space="preserve"> </w:t>
      </w:r>
      <w:r w:rsidR="00472AB6">
        <w:t xml:space="preserve">Olaszország egyik legjelentősebb kiállítása, és </w:t>
      </w:r>
      <w:r w:rsidR="00472AB6" w:rsidRPr="00472AB6">
        <w:rPr>
          <w:b/>
        </w:rPr>
        <w:t xml:space="preserve">Európa egyik legrangosabb </w:t>
      </w:r>
      <w:r w:rsidRPr="00472AB6">
        <w:rPr>
          <w:b/>
        </w:rPr>
        <w:t>nemzetközi energetikai</w:t>
      </w:r>
      <w:r w:rsidR="00472AB6" w:rsidRPr="00472AB6">
        <w:rPr>
          <w:b/>
        </w:rPr>
        <w:t>/</w:t>
      </w:r>
      <w:proofErr w:type="spellStart"/>
      <w:r w:rsidR="00472AB6" w:rsidRPr="00472AB6">
        <w:rPr>
          <w:b/>
        </w:rPr>
        <w:t>green</w:t>
      </w:r>
      <w:proofErr w:type="spellEnd"/>
      <w:r w:rsidR="00472AB6" w:rsidRPr="00472AB6">
        <w:rPr>
          <w:b/>
        </w:rPr>
        <w:t xml:space="preserve"> </w:t>
      </w:r>
      <w:proofErr w:type="spellStart"/>
      <w:r w:rsidR="00472AB6" w:rsidRPr="00472AB6">
        <w:rPr>
          <w:b/>
        </w:rPr>
        <w:t>economy</w:t>
      </w:r>
      <w:proofErr w:type="spellEnd"/>
      <w:r w:rsidRPr="00472AB6">
        <w:rPr>
          <w:b/>
        </w:rPr>
        <w:t xml:space="preserve"> szak</w:t>
      </w:r>
      <w:r w:rsidR="00472AB6" w:rsidRPr="00472AB6">
        <w:rPr>
          <w:b/>
        </w:rPr>
        <w:t>k</w:t>
      </w:r>
      <w:r w:rsidRPr="00472AB6">
        <w:rPr>
          <w:b/>
        </w:rPr>
        <w:t>iállítás</w:t>
      </w:r>
      <w:r w:rsidR="00472AB6" w:rsidRPr="00472AB6">
        <w:rPr>
          <w:b/>
        </w:rPr>
        <w:t>a</w:t>
      </w:r>
      <w:r w:rsidR="00472AB6">
        <w:t xml:space="preserve">. </w:t>
      </w:r>
      <w:r w:rsidR="00BD3895" w:rsidRPr="00472AB6">
        <w:rPr>
          <w:b/>
        </w:rPr>
        <w:t xml:space="preserve">2022. november 8-11. között </w:t>
      </w:r>
      <w:proofErr w:type="spellStart"/>
      <w:r w:rsidR="00BD3895" w:rsidRPr="00472AB6">
        <w:rPr>
          <w:b/>
        </w:rPr>
        <w:t>Riminiben</w:t>
      </w:r>
      <w:proofErr w:type="spellEnd"/>
      <w:r w:rsidR="00BD3895" w:rsidRPr="00472AB6">
        <w:rPr>
          <w:b/>
        </w:rPr>
        <w:t xml:space="preserve"> kerül megrendezésre</w:t>
      </w:r>
      <w:r w:rsidRPr="00472AB6">
        <w:rPr>
          <w:b/>
        </w:rPr>
        <w:t>.</w:t>
      </w:r>
      <w:r>
        <w:t xml:space="preserve"> Az esemény </w:t>
      </w:r>
      <w:proofErr w:type="gramStart"/>
      <w:r>
        <w:t>fókuszában</w:t>
      </w:r>
      <w:proofErr w:type="gramEnd"/>
      <w:r>
        <w:t xml:space="preserve"> a </w:t>
      </w:r>
      <w:r w:rsidRPr="001B499B">
        <w:rPr>
          <w:b/>
        </w:rPr>
        <w:t>körkörös gazdaság</w:t>
      </w:r>
      <w:r>
        <w:t xml:space="preserve"> aktuális kérdései, a </w:t>
      </w:r>
      <w:r w:rsidRPr="001B499B">
        <w:rPr>
          <w:b/>
        </w:rPr>
        <w:t>hulladék- és vízgazdálkodás</w:t>
      </w:r>
      <w:r>
        <w:t xml:space="preserve">, </w:t>
      </w:r>
      <w:r w:rsidRPr="001B499B">
        <w:rPr>
          <w:b/>
        </w:rPr>
        <w:t>energiahatékonyság</w:t>
      </w:r>
      <w:r>
        <w:t xml:space="preserve"> és a </w:t>
      </w:r>
      <w:r w:rsidRPr="001B499B">
        <w:rPr>
          <w:b/>
        </w:rPr>
        <w:t>megújuló energiaforrások</w:t>
      </w:r>
      <w:r>
        <w:t xml:space="preserve"> állnak, amelyek kapcsán a kiállító cégeken túl számos, nemzetközileg elismert előadótól is informálódhat</w:t>
      </w:r>
      <w:r w:rsidR="00BD3895">
        <w:t>n</w:t>
      </w:r>
      <w:r>
        <w:t>ak a résztvevők.</w:t>
      </w:r>
    </w:p>
    <w:p w:rsidR="00D31A91" w:rsidRPr="001B499B" w:rsidRDefault="00D31A91" w:rsidP="00D31A91">
      <w:pPr>
        <w:spacing w:after="120"/>
        <w:jc w:val="both"/>
        <w:rPr>
          <w:b/>
        </w:rPr>
      </w:pPr>
      <w:r w:rsidRPr="001B499B">
        <w:rPr>
          <w:b/>
        </w:rPr>
        <w:t>Kiemelt témakö</w:t>
      </w:r>
      <w:r w:rsidR="00BD3895" w:rsidRPr="001B499B">
        <w:rPr>
          <w:b/>
        </w:rPr>
        <w:t>rök 2022-ben</w:t>
      </w:r>
      <w:r w:rsidRPr="001B499B">
        <w:rPr>
          <w:b/>
        </w:rPr>
        <w:t>:</w:t>
      </w:r>
      <w:r w:rsidRPr="001B499B">
        <w:rPr>
          <w:b/>
        </w:rPr>
        <w:tab/>
        <w:t>Hulladékgazdálkodás</w:t>
      </w:r>
    </w:p>
    <w:p w:rsidR="00D31A91" w:rsidRPr="001B499B" w:rsidRDefault="00D31A91" w:rsidP="00D31A91">
      <w:pPr>
        <w:spacing w:after="120"/>
        <w:jc w:val="both"/>
        <w:rPr>
          <w:b/>
        </w:rPr>
      </w:pP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  <w:t>Vízfelhasználás</w:t>
      </w:r>
    </w:p>
    <w:p w:rsidR="00D31A91" w:rsidRPr="001B499B" w:rsidRDefault="00D31A91" w:rsidP="00D31A91">
      <w:pPr>
        <w:spacing w:after="120"/>
        <w:jc w:val="both"/>
        <w:rPr>
          <w:b/>
        </w:rPr>
      </w:pP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  <w:t xml:space="preserve">Körkörös </w:t>
      </w:r>
      <w:proofErr w:type="spellStart"/>
      <w:r w:rsidRPr="001B499B">
        <w:rPr>
          <w:b/>
        </w:rPr>
        <w:t>biogazdaság</w:t>
      </w:r>
      <w:proofErr w:type="spellEnd"/>
    </w:p>
    <w:p w:rsidR="00D31A91" w:rsidRPr="001B499B" w:rsidRDefault="00D31A91" w:rsidP="00D31A91">
      <w:pPr>
        <w:spacing w:after="120"/>
        <w:jc w:val="both"/>
        <w:rPr>
          <w:b/>
        </w:rPr>
      </w:pP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</w:r>
      <w:r w:rsidRPr="001B499B">
        <w:rPr>
          <w:b/>
        </w:rPr>
        <w:tab/>
        <w:t>Hidrogeológiai kockázatok és megoldások</w:t>
      </w:r>
    </w:p>
    <w:p w:rsidR="00472AB6" w:rsidRDefault="00472AB6" w:rsidP="00D31A91">
      <w:pPr>
        <w:spacing w:after="120"/>
        <w:jc w:val="both"/>
      </w:pPr>
    </w:p>
    <w:p w:rsidR="00D31A91" w:rsidRDefault="00D31A91" w:rsidP="00D31A91">
      <w:pPr>
        <w:spacing w:after="120"/>
        <w:jc w:val="both"/>
      </w:pPr>
      <w:r>
        <w:t xml:space="preserve">A </w:t>
      </w:r>
      <w:proofErr w:type="spellStart"/>
      <w:r>
        <w:t>pandémiát</w:t>
      </w:r>
      <w:proofErr w:type="spellEnd"/>
      <w:r>
        <w:t xml:space="preserve"> követő első évben, </w:t>
      </w:r>
      <w:r w:rsidRPr="001B499B">
        <w:rPr>
          <w:b/>
        </w:rPr>
        <w:t>2021-ben 98 ezer négyzetméteren</w:t>
      </w:r>
      <w:r>
        <w:t xml:space="preserve">, összesen </w:t>
      </w:r>
      <w:r w:rsidRPr="001B499B">
        <w:rPr>
          <w:b/>
        </w:rPr>
        <w:t>1.402 cég</w:t>
      </w:r>
      <w:r>
        <w:t xml:space="preserve"> mutatkozott be, amely közel </w:t>
      </w:r>
      <w:r w:rsidRPr="001B499B">
        <w:rPr>
          <w:b/>
        </w:rPr>
        <w:t>70 ezer látogató</w:t>
      </w:r>
      <w:r>
        <w:t xml:space="preserve"> vonzott. A külföldi látogatók többsége 2021-ben Németországból, Spanyolországból, Horvátországból és Görögországból érkezett.</w:t>
      </w:r>
    </w:p>
    <w:p w:rsidR="00D31A91" w:rsidRPr="00134939" w:rsidRDefault="00472AB6" w:rsidP="00D31A91">
      <w:pPr>
        <w:spacing w:after="120"/>
        <w:jc w:val="both"/>
      </w:pPr>
      <w:hyperlink r:id="rId6" w:history="1"/>
    </w:p>
    <w:p w:rsidR="00D31A91" w:rsidRDefault="00D31A91" w:rsidP="00D31A91">
      <w:pPr>
        <w:spacing w:after="120"/>
        <w:jc w:val="both"/>
        <w:rPr>
          <w:b/>
        </w:rPr>
      </w:pPr>
      <w:r w:rsidRPr="00320658">
        <w:rPr>
          <w:b/>
        </w:rPr>
        <w:t>Részvételi díj:</w:t>
      </w:r>
    </w:p>
    <w:p w:rsidR="00D31A91" w:rsidRDefault="00D31A91" w:rsidP="00D31A91">
      <w:pPr>
        <w:spacing w:after="120"/>
        <w:jc w:val="both"/>
      </w:pPr>
      <w:r>
        <w:t>Példa berendezés nélküli stand-kialakításra:</w:t>
      </w:r>
    </w:p>
    <w:p w:rsidR="00D31A91" w:rsidRDefault="00D31A91" w:rsidP="00D31A91">
      <w:pPr>
        <w:spacing w:after="120"/>
        <w:jc w:val="both"/>
      </w:pPr>
      <w:r>
        <w:t>Minimum stand méret 20m²</w:t>
      </w:r>
    </w:p>
    <w:p w:rsidR="00D31A91" w:rsidRDefault="00D31A91" w:rsidP="00D31A91">
      <w:pPr>
        <w:spacing w:after="120"/>
        <w:jc w:val="both"/>
      </w:pPr>
      <w:r>
        <w:t>Egy oldalt nyitott stand:</w:t>
      </w:r>
      <w:r>
        <w:tab/>
      </w:r>
      <w:r>
        <w:tab/>
        <w:t>175 euró/ m²</w:t>
      </w:r>
    </w:p>
    <w:p w:rsidR="00D31A91" w:rsidRDefault="00D31A91" w:rsidP="00D31A91">
      <w:pPr>
        <w:spacing w:after="120"/>
        <w:jc w:val="both"/>
      </w:pPr>
      <w:r>
        <w:t>Két oldalt nyitott stand:</w:t>
      </w:r>
      <w:r>
        <w:tab/>
      </w:r>
      <w:r>
        <w:tab/>
        <w:t>183 euró / m²</w:t>
      </w:r>
    </w:p>
    <w:p w:rsidR="00D31A91" w:rsidRDefault="00D31A91" w:rsidP="00D31A91">
      <w:pPr>
        <w:spacing w:after="120"/>
        <w:jc w:val="both"/>
      </w:pPr>
      <w:r>
        <w:t>Három oldalt nyitott stand:</w:t>
      </w:r>
      <w:r>
        <w:tab/>
      </w:r>
      <w:r>
        <w:tab/>
        <w:t>191 euró / m²</w:t>
      </w:r>
    </w:p>
    <w:p w:rsidR="00D31A91" w:rsidRDefault="00D31A91" w:rsidP="00D31A91">
      <w:pPr>
        <w:spacing w:after="120"/>
        <w:jc w:val="both"/>
      </w:pPr>
      <w:r>
        <w:t>Négy oldalt nyitott stand:</w:t>
      </w:r>
      <w:r>
        <w:tab/>
      </w:r>
      <w:r>
        <w:tab/>
        <w:t>196 euró / m²</w:t>
      </w:r>
    </w:p>
    <w:p w:rsidR="00D31A91" w:rsidRDefault="00D31A91" w:rsidP="00D31A91">
      <w:pPr>
        <w:spacing w:after="120"/>
        <w:jc w:val="both"/>
      </w:pPr>
      <w:r>
        <w:t>Regisztrációs díj:</w:t>
      </w:r>
      <w:r>
        <w:tab/>
      </w:r>
      <w:r>
        <w:tab/>
      </w:r>
      <w:r>
        <w:tab/>
        <w:t>800 euró</w:t>
      </w:r>
    </w:p>
    <w:p w:rsidR="00D31A91" w:rsidRDefault="00D31A91" w:rsidP="00D31A91">
      <w:pPr>
        <w:spacing w:after="120"/>
        <w:jc w:val="both"/>
      </w:pPr>
      <w:r>
        <w:t>Energia díjak:</w:t>
      </w:r>
      <w:r>
        <w:tab/>
      </w:r>
      <w:r>
        <w:tab/>
      </w:r>
      <w:r>
        <w:tab/>
      </w:r>
      <w:r>
        <w:tab/>
        <w:t>220 euró</w:t>
      </w:r>
    </w:p>
    <w:p w:rsidR="00D31A91" w:rsidRDefault="00D31A91" w:rsidP="00D31A91">
      <w:pPr>
        <w:spacing w:after="120"/>
        <w:jc w:val="both"/>
      </w:pPr>
      <w:r>
        <w:t>Katalógus díj:</w:t>
      </w:r>
      <w:r>
        <w:tab/>
      </w:r>
      <w:r>
        <w:tab/>
      </w:r>
      <w:r>
        <w:tab/>
      </w:r>
      <w:r>
        <w:tab/>
        <w:t>100 euró</w:t>
      </w:r>
    </w:p>
    <w:p w:rsidR="00D31A91" w:rsidRDefault="00D31A91" w:rsidP="00D31A91">
      <w:pPr>
        <w:spacing w:after="120"/>
        <w:jc w:val="both"/>
      </w:pPr>
    </w:p>
    <w:p w:rsidR="00D31A91" w:rsidRDefault="008E02A5" w:rsidP="00D31A91">
      <w:pPr>
        <w:spacing w:after="120"/>
        <w:jc w:val="both"/>
      </w:pPr>
      <w:r>
        <w:t xml:space="preserve">A </w:t>
      </w:r>
      <w:r w:rsidR="00D31A91">
        <w:t>20 m²-nél kisebb stand</w:t>
      </w:r>
      <w:r>
        <w:t>ok</w:t>
      </w:r>
      <w:r w:rsidR="00D31A91">
        <w:t xml:space="preserve"> kizárólag előre berendezett, </w:t>
      </w:r>
      <w:proofErr w:type="gramStart"/>
      <w:r w:rsidR="00D31A91">
        <w:t>fix</w:t>
      </w:r>
      <w:proofErr w:type="gramEnd"/>
      <w:r w:rsidR="00D31A91">
        <w:t xml:space="preserve"> </w:t>
      </w:r>
      <w:r>
        <w:t xml:space="preserve">bérleti </w:t>
      </w:r>
      <w:proofErr w:type="spellStart"/>
      <w:r>
        <w:t>díjasak</w:t>
      </w:r>
      <w:proofErr w:type="spellEnd"/>
      <w:r w:rsidR="00D31A91">
        <w:t>.</w:t>
      </w:r>
    </w:p>
    <w:p w:rsidR="00D31A91" w:rsidRPr="00D31A91" w:rsidRDefault="00D31A91" w:rsidP="00D31A91">
      <w:pPr>
        <w:spacing w:after="120"/>
        <w:jc w:val="both"/>
      </w:pPr>
      <w:r w:rsidRPr="00D31A91">
        <w:t xml:space="preserve">A kiállításszervező által javasolt </w:t>
      </w:r>
      <w:proofErr w:type="gramStart"/>
      <w:r w:rsidRPr="00D31A91">
        <w:t>aktuális</w:t>
      </w:r>
      <w:proofErr w:type="gramEnd"/>
      <w:r w:rsidRPr="00D31A91">
        <w:t xml:space="preserve"> lehetőség:</w:t>
      </w:r>
    </w:p>
    <w:p w:rsidR="00D31A91" w:rsidRPr="001B499B" w:rsidRDefault="00D31A91" w:rsidP="00D31A91">
      <w:pPr>
        <w:spacing w:after="120"/>
        <w:jc w:val="both"/>
        <w:rPr>
          <w:b/>
        </w:rPr>
      </w:pPr>
      <w:r w:rsidRPr="001B499B">
        <w:rPr>
          <w:b/>
        </w:rPr>
        <w:t>16m²-es, két oldalt nyitott stand:</w:t>
      </w:r>
      <w:r w:rsidRPr="001B499B">
        <w:rPr>
          <w:b/>
        </w:rPr>
        <w:tab/>
      </w:r>
      <w:r w:rsidRPr="001B499B">
        <w:rPr>
          <w:b/>
        </w:rPr>
        <w:tab/>
        <w:t>4.736 - 5.264 euró</w:t>
      </w:r>
    </w:p>
    <w:p w:rsidR="00D31A91" w:rsidRDefault="00D31A91" w:rsidP="00D31A91">
      <w:pPr>
        <w:spacing w:after="120"/>
        <w:jc w:val="both"/>
      </w:pPr>
      <w:r>
        <w:t>Az ár ebben az esetben t</w:t>
      </w:r>
      <w:r w:rsidRPr="00DD605F">
        <w:t xml:space="preserve">artalmazza a regisztrációs díjat, </w:t>
      </w:r>
      <w:r>
        <w:t>a berendezést</w:t>
      </w:r>
      <w:r w:rsidRPr="00DD605F">
        <w:t>,</w:t>
      </w:r>
      <w:r>
        <w:t xml:space="preserve"> az</w:t>
      </w:r>
      <w:r w:rsidRPr="00DD605F">
        <w:t xml:space="preserve"> áramellátást</w:t>
      </w:r>
    </w:p>
    <w:p w:rsidR="00D31A91" w:rsidRDefault="00D31A91" w:rsidP="00D31A91">
      <w:pPr>
        <w:spacing w:after="120"/>
        <w:jc w:val="both"/>
      </w:pPr>
    </w:p>
    <w:p w:rsidR="00D31A91" w:rsidRDefault="00D31A91" w:rsidP="00D31A91">
      <w:pPr>
        <w:spacing w:after="120"/>
        <w:jc w:val="both"/>
      </w:pPr>
    </w:p>
    <w:p w:rsidR="00D31A91" w:rsidRDefault="00D31A91" w:rsidP="00D31A91">
      <w:pPr>
        <w:spacing w:after="120"/>
        <w:jc w:val="both"/>
      </w:pPr>
      <w:r>
        <w:t>Szabad standhelyek a foglaltság függvényében változnak.</w:t>
      </w:r>
    </w:p>
    <w:p w:rsidR="00D31A91" w:rsidRDefault="00D31A91" w:rsidP="00D31A91">
      <w:pPr>
        <w:spacing w:after="120"/>
        <w:jc w:val="both"/>
      </w:pPr>
      <w:r>
        <w:t xml:space="preserve">2022. szeptember 23-ig </w:t>
      </w:r>
      <w:r w:rsidR="008E02A5">
        <w:t xml:space="preserve">történő szerződéskötés esetén </w:t>
      </w:r>
      <w:r>
        <w:t>van lehetőség részletfizetésre, ezt követően szerződéskötéskor a stand teljes díját kéri</w:t>
      </w:r>
      <w:r w:rsidR="008E02A5">
        <w:t>k</w:t>
      </w:r>
      <w:r>
        <w:t xml:space="preserve"> a szervező</w:t>
      </w:r>
      <w:r w:rsidR="008E02A5">
        <w:t>k</w:t>
      </w:r>
      <w:r>
        <w:t>.</w:t>
      </w:r>
    </w:p>
    <w:p w:rsidR="00D31A91" w:rsidRDefault="00D31A91" w:rsidP="00D31A91">
      <w:pPr>
        <w:spacing w:after="120"/>
        <w:jc w:val="both"/>
      </w:pPr>
    </w:p>
    <w:p w:rsidR="00D31A91" w:rsidRDefault="00D31A91" w:rsidP="00D31A91">
      <w:pPr>
        <w:spacing w:after="120"/>
        <w:jc w:val="both"/>
      </w:pPr>
      <w:r w:rsidRPr="00472AB6">
        <w:rPr>
          <w:b/>
        </w:rPr>
        <w:t>Konferenciaterem bérlésre</w:t>
      </w:r>
      <w:r>
        <w:t xml:space="preserve"> kizárólag standbérléssel egybekötve van lehetőség, díjak:</w:t>
      </w:r>
    </w:p>
    <w:p w:rsidR="00D31A91" w:rsidRDefault="00D31A91" w:rsidP="00D31A91">
      <w:pPr>
        <w:spacing w:after="120"/>
        <w:jc w:val="both"/>
      </w:pPr>
      <w:r>
        <w:t xml:space="preserve">45 férőhelyes terem bérleti díja a kiállítás ideje alatt </w:t>
      </w:r>
      <w:r w:rsidRPr="00D22E6C">
        <w:t>9:00-13:00 / 14:00-18:00</w:t>
      </w:r>
      <w:r>
        <w:t>:</w:t>
      </w:r>
      <w:r>
        <w:tab/>
        <w:t>1.450 euró</w:t>
      </w:r>
    </w:p>
    <w:p w:rsidR="00D31A91" w:rsidRDefault="00D31A91" w:rsidP="00D31A91">
      <w:pPr>
        <w:spacing w:after="120"/>
        <w:jc w:val="both"/>
      </w:pPr>
      <w:r>
        <w:t xml:space="preserve">63 férőhelyes terem bérleti díja a kiállítás ideje alatt </w:t>
      </w:r>
      <w:r w:rsidRPr="00D22E6C">
        <w:t>9:00-13:00 / 14:00-18:00</w:t>
      </w:r>
      <w:r>
        <w:t>:</w:t>
      </w:r>
      <w:r>
        <w:tab/>
        <w:t>1.900 euró</w:t>
      </w:r>
    </w:p>
    <w:p w:rsidR="00D31A91" w:rsidRDefault="00D31A91" w:rsidP="00D31A91">
      <w:pPr>
        <w:spacing w:after="120"/>
        <w:jc w:val="both"/>
      </w:pPr>
      <w:r>
        <w:t xml:space="preserve">A díjak </w:t>
      </w:r>
      <w:r w:rsidRPr="00D22E6C">
        <w:t>tartalmazzák a számítógépet, videóprojektort, led</w:t>
      </w:r>
      <w:r>
        <w:t>-</w:t>
      </w:r>
      <w:r w:rsidRPr="00D22E6C">
        <w:t xml:space="preserve">falat, </w:t>
      </w:r>
      <w:r>
        <w:t xml:space="preserve">kihangosítást, </w:t>
      </w:r>
      <w:proofErr w:type="spellStart"/>
      <w:r w:rsidRPr="00D22E6C">
        <w:t>audio</w:t>
      </w:r>
      <w:proofErr w:type="spellEnd"/>
      <w:r>
        <w:t>-</w:t>
      </w:r>
      <w:r w:rsidRPr="00D22E6C">
        <w:t>rendszert, technikai segítséget, hostesst a regisztrációs pult</w:t>
      </w:r>
      <w:r w:rsidR="00405D64">
        <w:t>nál</w:t>
      </w:r>
      <w:r w:rsidRPr="00D22E6C">
        <w:t xml:space="preserve">, </w:t>
      </w:r>
      <w:r>
        <w:t>valamint a</w:t>
      </w:r>
      <w:r w:rsidRPr="00D22E6C">
        <w:t xml:space="preserve"> program felvételét az online eseménynaptárba.</w:t>
      </w:r>
    </w:p>
    <w:p w:rsidR="001B499B" w:rsidRDefault="001B499B" w:rsidP="00D31A91">
      <w:pPr>
        <w:spacing w:after="120"/>
        <w:jc w:val="both"/>
      </w:pPr>
    </w:p>
    <w:p w:rsidR="00D31A91" w:rsidRPr="001B499B" w:rsidRDefault="00E47CB2" w:rsidP="00D31A91">
      <w:pPr>
        <w:spacing w:after="120"/>
        <w:jc w:val="both"/>
        <w:rPr>
          <w:b/>
        </w:rPr>
      </w:pPr>
      <w:r w:rsidRPr="001B499B">
        <w:rPr>
          <w:b/>
        </w:rPr>
        <w:t>Előzetes egyeztetés után a magyar cégeknek lehetőségük nyílik r</w:t>
      </w:r>
      <w:r w:rsidR="001B499B" w:rsidRPr="001B499B">
        <w:rPr>
          <w:b/>
        </w:rPr>
        <w:t>é</w:t>
      </w:r>
      <w:r w:rsidRPr="001B499B">
        <w:rPr>
          <w:b/>
        </w:rPr>
        <w:t xml:space="preserve">szt venni </w:t>
      </w:r>
      <w:r w:rsidR="001B499B" w:rsidRPr="001B499B">
        <w:rPr>
          <w:b/>
        </w:rPr>
        <w:t>B2B találkozókon</w:t>
      </w:r>
      <w:r w:rsidR="00472AB6">
        <w:rPr>
          <w:b/>
        </w:rPr>
        <w:t>,</w:t>
      </w:r>
      <w:r w:rsidR="001B499B" w:rsidRPr="001B499B">
        <w:rPr>
          <w:b/>
        </w:rPr>
        <w:t xml:space="preserve"> </w:t>
      </w:r>
      <w:r w:rsidRPr="001B499B">
        <w:rPr>
          <w:b/>
        </w:rPr>
        <w:t>a Főkonzulátus szervezésében és közreműködésével</w:t>
      </w:r>
      <w:r w:rsidR="001B499B" w:rsidRPr="001B499B">
        <w:rPr>
          <w:b/>
        </w:rPr>
        <w:t xml:space="preserve"> megvalósuló Üzletember-delegáció keretein belül</w:t>
      </w:r>
      <w:r w:rsidRPr="001B499B">
        <w:rPr>
          <w:b/>
        </w:rPr>
        <w:t>.</w:t>
      </w:r>
    </w:p>
    <w:p w:rsidR="00063916" w:rsidRDefault="00063916" w:rsidP="00134939">
      <w:pPr>
        <w:jc w:val="both"/>
      </w:pPr>
    </w:p>
    <w:p w:rsidR="00330B1A" w:rsidRDefault="00D827A0" w:rsidP="00134939">
      <w:pPr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bookmarkStart w:id="0" w:name="_GoBack"/>
      <w:bookmarkEnd w:id="0"/>
      <w:r w:rsidR="00330B1A">
        <w:t xml:space="preserve">Irodánkkal az alábbi elérhetőségek bármelyikén: </w:t>
      </w:r>
    </w:p>
    <w:p w:rsidR="00330B1A" w:rsidRDefault="00330B1A" w:rsidP="00330B1A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 xml:space="preserve">0039 </w:t>
      </w:r>
      <w:r w:rsidR="004B38B5">
        <w:t>348 6905735</w:t>
      </w:r>
      <w:r>
        <w:t xml:space="preserve"> (</w:t>
      </w:r>
      <w:r w:rsidR="004B38B5">
        <w:t>Kiss Edit</w:t>
      </w:r>
      <w:r>
        <w:t xml:space="preserve"> külgazdasági attasé)</w:t>
      </w:r>
    </w:p>
    <w:p w:rsidR="00330B1A" w:rsidRPr="00BD3895" w:rsidRDefault="00330B1A" w:rsidP="00124755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hyperlink r:id="rId7" w:history="1">
        <w:r w:rsidR="00BD3895" w:rsidRPr="007E4AAA">
          <w:rPr>
            <w:rStyle w:val="Hiperhivatkozs"/>
          </w:rPr>
          <w:t>edit.kiss@mfa.gov.hu</w:t>
        </w:r>
      </w:hyperlink>
      <w:r w:rsidR="00BD3895" w:rsidRPr="00BD3895">
        <w:rPr>
          <w:rStyle w:val="Hiperhivatkozs"/>
          <w:color w:val="auto"/>
          <w:u w:val="none"/>
        </w:rPr>
        <w:t xml:space="preserve">, </w:t>
      </w:r>
      <w:r w:rsidR="00BD3895" w:rsidRPr="00330B1A">
        <w:rPr>
          <w:rStyle w:val="Hiperhivatkozs"/>
        </w:rPr>
        <w:t>trade.mil@mfa.gov.hu</w:t>
      </w:r>
    </w:p>
    <w:p w:rsidR="00330B1A" w:rsidRDefault="00330B1A" w:rsidP="00330B1A">
      <w:pPr>
        <w:jc w:val="both"/>
      </w:pPr>
    </w:p>
    <w:p w:rsidR="00330B1A" w:rsidRDefault="00330B1A" w:rsidP="00134939">
      <w:pPr>
        <w:jc w:val="both"/>
      </w:pPr>
    </w:p>
    <w:sectPr w:rsidR="0033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2"/>
    <w:rsid w:val="00001D4F"/>
    <w:rsid w:val="00050D2F"/>
    <w:rsid w:val="00050F04"/>
    <w:rsid w:val="00063916"/>
    <w:rsid w:val="00134939"/>
    <w:rsid w:val="001B499B"/>
    <w:rsid w:val="002E533E"/>
    <w:rsid w:val="00320658"/>
    <w:rsid w:val="00330B1A"/>
    <w:rsid w:val="003C7DC2"/>
    <w:rsid w:val="00405D64"/>
    <w:rsid w:val="00421F7D"/>
    <w:rsid w:val="00431DFA"/>
    <w:rsid w:val="00447718"/>
    <w:rsid w:val="00462813"/>
    <w:rsid w:val="00472AB6"/>
    <w:rsid w:val="004B38B5"/>
    <w:rsid w:val="006156F7"/>
    <w:rsid w:val="00744059"/>
    <w:rsid w:val="007677B7"/>
    <w:rsid w:val="008966AA"/>
    <w:rsid w:val="008E02A5"/>
    <w:rsid w:val="008F7D5D"/>
    <w:rsid w:val="00950846"/>
    <w:rsid w:val="009A49E3"/>
    <w:rsid w:val="00A5213A"/>
    <w:rsid w:val="00AA2F07"/>
    <w:rsid w:val="00B30582"/>
    <w:rsid w:val="00B90B1A"/>
    <w:rsid w:val="00BD3895"/>
    <w:rsid w:val="00C52916"/>
    <w:rsid w:val="00C57AD3"/>
    <w:rsid w:val="00C604F8"/>
    <w:rsid w:val="00CD3F52"/>
    <w:rsid w:val="00CF4835"/>
    <w:rsid w:val="00D31A91"/>
    <w:rsid w:val="00D827A0"/>
    <w:rsid w:val="00DD4742"/>
    <w:rsid w:val="00DD605F"/>
    <w:rsid w:val="00E47CB2"/>
    <w:rsid w:val="00E67639"/>
    <w:rsid w:val="00E859EE"/>
    <w:rsid w:val="00EC1A36"/>
    <w:rsid w:val="00F476FE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08BC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.kiss@mfa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imell.it/en/" TargetMode="External"/><Relationship Id="rId5" Type="http://schemas.openxmlformats.org/officeDocument/2006/relationships/hyperlink" Target="https://en.ecomond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Kiss Edit - MIL</cp:lastModifiedBy>
  <cp:revision>22</cp:revision>
  <dcterms:created xsi:type="dcterms:W3CDTF">2022-02-01T10:06:00Z</dcterms:created>
  <dcterms:modified xsi:type="dcterms:W3CDTF">2022-07-13T14:27:00Z</dcterms:modified>
</cp:coreProperties>
</file>